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REGISTRATION FORM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1st International Scientific Conference</w:t>
      </w:r>
    </w:p>
    <w:p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LANGUAGE, TRANSLATION AND INTERCULTURAL COMMUNICATION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AT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ddress</w:t>
      </w:r>
      <w:r>
        <w:rPr>
          <w:rFonts w:ascii="Times New Roman" w:hAnsi="Times New Roman"/>
        </w:rPr>
        <w:t xml:space="preserve">: </w:t>
      </w:r>
      <w:hyperlink r:id="rId5" w:history="1">
        <w:r>
          <w:rPr>
            <w:rStyle w:val="Hiperveza"/>
            <w:rFonts w:ascii="Times New Roman" w:hAnsi="Times New Roman"/>
            <w:b/>
            <w:sz w:val="28"/>
            <w:szCs w:val="28"/>
          </w:rPr>
          <w:t>symposiumpula22@gmail.com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5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166"/>
        <w:gridCol w:w="5554"/>
      </w:tblGrid>
      <w:tr>
        <w:tc>
          <w:tcPr>
            <w:tcW w:w="4166" w:type="dxa"/>
          </w:tcPr>
          <w:p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Name</w:t>
            </w:r>
            <w:proofErr w:type="spellEnd"/>
            <w:r>
              <w:rPr>
                <w:rFonts w:ascii="Times New Roman" w:hAnsi="Times New Roman"/>
              </w:rPr>
              <w:t xml:space="preserve"> and </w:t>
            </w:r>
            <w:proofErr w:type="spellStart"/>
            <w:r>
              <w:rPr>
                <w:rFonts w:ascii="Times New Roman" w:hAnsi="Times New Roman"/>
              </w:rPr>
              <w:t>surname</w:t>
            </w:r>
            <w:proofErr w:type="spellEnd"/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  <w:tab w:val="left" w:pos="869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416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City, State</w:t>
            </w:r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  <w:tab w:val="left" w:pos="869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4166" w:type="dxa"/>
          </w:tcPr>
          <w:p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Institution</w:t>
            </w:r>
            <w:proofErr w:type="spellEnd"/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4166" w:type="dxa"/>
          </w:tcPr>
          <w:p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Interest</w:t>
            </w:r>
            <w:proofErr w:type="spellEnd"/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4166" w:type="dxa"/>
          </w:tcPr>
          <w:p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Calling</w:t>
            </w:r>
            <w:proofErr w:type="spellEnd"/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416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4166" w:type="dxa"/>
          </w:tcPr>
          <w:p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Phone</w:t>
            </w:r>
            <w:proofErr w:type="spellEnd"/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4166" w:type="dxa"/>
          </w:tcPr>
          <w:p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Form</w:t>
            </w:r>
            <w:proofErr w:type="spellEnd"/>
            <w:r>
              <w:rPr>
                <w:rFonts w:ascii="Times New Roman" w:hAnsi="Times New Roman"/>
              </w:rPr>
              <w:t xml:space="preserve"> of </w:t>
            </w:r>
            <w:proofErr w:type="spellStart"/>
            <w:r>
              <w:rPr>
                <w:rFonts w:ascii="Times New Roman" w:hAnsi="Times New Roman"/>
              </w:rPr>
              <w:t>participation</w:t>
            </w:r>
            <w:proofErr w:type="spellEnd"/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on site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online</w:t>
            </w:r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presentation</w:t>
            </w:r>
            <w:proofErr w:type="spellEnd"/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presentation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and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paper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publication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in the e-conference proceedings </w:t>
            </w:r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participation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without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presentation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with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paper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publication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online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participation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with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paper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publication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participation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without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presentation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without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publication</w:t>
            </w:r>
            <w:proofErr w:type="spellEnd"/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(REMOVE EXCESSIVE)</w:t>
            </w:r>
          </w:p>
        </w:tc>
      </w:tr>
      <w:tr>
        <w:tc>
          <w:tcPr>
            <w:tcW w:w="4166" w:type="dxa"/>
          </w:tcPr>
          <w:p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Topic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number</w:t>
            </w:r>
            <w:proofErr w:type="spellEnd"/>
            <w:r>
              <w:rPr>
                <w:rFonts w:ascii="Times New Roman" w:hAnsi="Times New Roman"/>
              </w:rPr>
              <w:t xml:space="preserve"> and </w:t>
            </w:r>
            <w:proofErr w:type="spellStart"/>
            <w:r>
              <w:rPr>
                <w:rFonts w:ascii="Times New Roman" w:hAnsi="Times New Roman"/>
              </w:rPr>
              <w:t>name</w:t>
            </w:r>
            <w:proofErr w:type="spellEnd"/>
            <w:r>
              <w:rPr>
                <w:rFonts w:ascii="Times New Roman" w:hAnsi="Times New Roman"/>
              </w:rPr>
              <w:t xml:space="preserve"> of </w:t>
            </w:r>
            <w:r>
              <w:rPr>
                <w:rFonts w:ascii="Times New Roman" w:hAnsi="Times New Roman"/>
              </w:rPr>
              <w:t xml:space="preserve">the </w:t>
            </w:r>
            <w:proofErr w:type="spellStart"/>
            <w:r>
              <w:rPr>
                <w:rFonts w:ascii="Times New Roman" w:hAnsi="Times New Roman"/>
              </w:rPr>
              <w:t>section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416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 of </w:t>
            </w:r>
            <w:proofErr w:type="spellStart"/>
            <w:r>
              <w:rPr>
                <w:rFonts w:ascii="Times New Roman" w:hAnsi="Times New Roman"/>
              </w:rPr>
              <w:t>presentation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paper</w:t>
            </w:r>
            <w:proofErr w:type="spellEnd"/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4166" w:type="dxa"/>
          </w:tcPr>
          <w:p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Reservation</w:t>
            </w:r>
            <w:proofErr w:type="spellEnd"/>
            <w:r>
              <w:rPr>
                <w:rFonts w:ascii="Times New Roman" w:hAnsi="Times New Roman"/>
              </w:rPr>
              <w:t xml:space="preserve"> of </w:t>
            </w:r>
            <w:proofErr w:type="spellStart"/>
            <w:r>
              <w:rPr>
                <w:rFonts w:ascii="Times New Roman" w:hAnsi="Times New Roman"/>
              </w:rPr>
              <w:t>accommodation</w:t>
            </w:r>
            <w:proofErr w:type="spellEnd"/>
            <w:r>
              <w:rPr>
                <w:rFonts w:ascii="Times New Roman" w:hAnsi="Times New Roman"/>
              </w:rPr>
              <w:t xml:space="preserve"> in SC Pula for conference participants</w:t>
            </w:r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number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persons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name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surname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of the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person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/ s:</w:t>
            </w:r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dates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breakfast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number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of days):</w:t>
            </w:r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half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bord (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number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of days):</w:t>
            </w:r>
          </w:p>
        </w:tc>
      </w:tr>
      <w:tr>
        <w:tc>
          <w:tcPr>
            <w:tcW w:w="416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Gala </w:t>
            </w:r>
            <w:proofErr w:type="spellStart"/>
            <w:r>
              <w:rPr>
                <w:rFonts w:ascii="Times New Roman" w:hAnsi="Times New Roman"/>
              </w:rPr>
              <w:t>Dinner</w:t>
            </w:r>
            <w:proofErr w:type="spellEnd"/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YES / NO</w:t>
            </w:r>
          </w:p>
        </w:tc>
      </w:tr>
      <w:tr>
        <w:tc>
          <w:tcPr>
            <w:tcW w:w="4166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Consent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to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processing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of personal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data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specified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in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application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form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participation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in the conference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i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accordance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with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>Regulation</w:t>
            </w:r>
            <w:proofErr w:type="spellEnd"/>
            <w:r>
              <w:rPr>
                <w:rStyle w:val="Istaknuto"/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EU) 2016/679 of the European </w:t>
            </w:r>
            <w:proofErr w:type="spellStart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>Parliament</w:t>
            </w:r>
            <w:proofErr w:type="spellEnd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 and of the </w:t>
            </w:r>
            <w:proofErr w:type="spellStart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>Council</w:t>
            </w:r>
            <w:proofErr w:type="spellEnd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 of 27 April 2016 on the </w:t>
            </w:r>
            <w:proofErr w:type="spellStart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>protection</w:t>
            </w:r>
            <w:proofErr w:type="spellEnd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 of </w:t>
            </w:r>
            <w:proofErr w:type="spellStart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>natural</w:t>
            </w:r>
            <w:proofErr w:type="spellEnd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>persons</w:t>
            </w:r>
            <w:proofErr w:type="spellEnd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>with</w:t>
            </w:r>
            <w:proofErr w:type="spellEnd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>regard</w:t>
            </w:r>
            <w:proofErr w:type="spellEnd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 to the </w:t>
            </w:r>
            <w:proofErr w:type="spellStart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>processing</w:t>
            </w:r>
            <w:proofErr w:type="spellEnd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 of personal </w:t>
            </w:r>
            <w:proofErr w:type="spellStart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>data</w:t>
            </w:r>
            <w:proofErr w:type="spellEnd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 and on the </w:t>
            </w:r>
            <w:proofErr w:type="spellStart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>free</w:t>
            </w:r>
            <w:proofErr w:type="spellEnd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>movement</w:t>
            </w:r>
            <w:proofErr w:type="spellEnd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 of such </w:t>
            </w:r>
            <w:proofErr w:type="spellStart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>data</w:t>
            </w:r>
            <w:proofErr w:type="spellEnd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, and </w:t>
            </w:r>
            <w:proofErr w:type="spellStart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>repealing</w:t>
            </w:r>
            <w:proofErr w:type="spellEnd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>Directive</w:t>
            </w:r>
            <w:proofErr w:type="spellEnd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 95/46/EC (General Data </w:t>
            </w:r>
            <w:proofErr w:type="spellStart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>Protection</w:t>
            </w:r>
            <w:proofErr w:type="spellEnd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>Regulation</w:t>
            </w:r>
            <w:proofErr w:type="spellEnd"/>
            <w:r>
              <w:rPr>
                <w:rStyle w:val="Istaknuto"/>
                <w:rFonts w:ascii="Times New Roman" w:hAnsi="Times New Roman"/>
                <w:i w:val="0"/>
                <w:color w:val="00000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(GDPR)</w:t>
            </w:r>
          </w:p>
        </w:tc>
        <w:tc>
          <w:tcPr>
            <w:tcW w:w="5554" w:type="dxa"/>
          </w:tcPr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I do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agree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/ I do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not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agree</w:t>
            </w:r>
            <w:proofErr w:type="spellEnd"/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(REMOVE EXCESSIVE)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styleId="Hiperveza">
    <w:name w:val="Hyperlink"/>
    <w:uiPriority w:val="99"/>
    <w:unhideWhenUsed/>
    <w:rPr>
      <w:color w:val="0000FF"/>
      <w:u w:val="single"/>
    </w:rPr>
  </w:style>
  <w:style w:type="character" w:styleId="Istaknuto">
    <w:name w:val="Emphasis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styleId="Hiperveza">
    <w:name w:val="Hyperlink"/>
    <w:uiPriority w:val="99"/>
    <w:unhideWhenUsed/>
    <w:rPr>
      <w:color w:val="0000FF"/>
      <w:u w:val="single"/>
    </w:rPr>
  </w:style>
  <w:style w:type="character" w:styleId="Istaknuto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mposiumpula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Mikulaco</dc:creator>
  <cp:lastModifiedBy>Irena Mikulaco</cp:lastModifiedBy>
  <cp:revision>1</cp:revision>
  <dcterms:created xsi:type="dcterms:W3CDTF">2022-04-18T19:16:00Z</dcterms:created>
  <dcterms:modified xsi:type="dcterms:W3CDTF">2022-04-18T19:58:00Z</dcterms:modified>
</cp:coreProperties>
</file>